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F2744"/>
          <w:sz w:val="32"/>
          <w:szCs w:val="32"/>
        </w:rPr>
        <w:t xml:space="preserve">ANA MARIA PIUMBINI WALTERS</w:t>
      </w:r>
    </w:p>
    <w:p>
      <w:pPr>
        <w:spacing w:after="4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17"/>
          <w:szCs w:val="17"/>
        </w:rPr>
        <w:t xml:space="preserve">Founder, Freedom to Belong · Partner, US Legal Now · CEO, Forever Realty · Operating CEO · CEO &amp; Shareholder, American Photonics</w:t>
      </w:r>
    </w:p>
    <w:p>
      <w:pPr>
        <w:spacing w:after="80" w:before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4A5568"/>
          <w:sz w:val="17"/>
          <w:szCs w:val="17"/>
        </w:rPr>
        <w:t xml:space="preserve">Hands-on operating CEO — real P&amp;L, daily decisions, and execution (not a figurehead title)</w:t>
      </w:r>
    </w:p>
    <w:p>
      <w:pPr>
        <w:pBdr>
          <w:bottom w:val="single" w:color="0F2744" w:sz="18" w:space="4"/>
        </w:pBdr>
        <w:spacing w:after="16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A5568"/>
          <w:sz w:val="16"/>
          <w:szCs w:val="16"/>
        </w:rPr>
        <w:t xml:space="preserve">Sarasota, Florida  |  help@freedomtobelong.org  |  linkedin.com/in/ana-piumbini-20b0b84a/  |  ana.freedomtobelong.org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i w:val="false"/>
          <w:iCs w:val="false"/>
          <w:color w:val="0F2744"/>
          <w:sz w:val="22"/>
          <w:szCs w:val="22"/>
        </w:rPr>
        <w:t xml:space="preserve">BOARD VALUE PROPOSITION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19"/>
          <w:szCs w:val="19"/>
        </w:rPr>
        <w:t xml:space="preserve">C-level executive and board director with more than 30 years building, restructuring and scaling businesses across real estate, immigration services, optics manufacturing, retail, technology and client services. Proven P&amp;L leader with global distribution, international trade, large commercial budgets and multicultural teams. Operator depth at the board table: strategy, growth, sales and marketing, governance, risk, AI-enabled transformation, M&amp;A, joint ventures and cross-border expansion.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i w:val="false"/>
          <w:iCs w:val="false"/>
          <w:color w:val="0F2744"/>
          <w:sz w:val="22"/>
          <w:szCs w:val="22"/>
        </w:rPr>
        <w:t xml:space="preserve">CURRENT DIRECTORSHIPS AND EXECUTIVE ROLES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Freedom to Belong (501(c)(3)) — Founder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US Legal Now — Partner (Sócia)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Forever Realty Investments LLC — CEO and Board Director (hands-on operating CEO)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American Photonics — CEO, Shareholder and Board Director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i w:val="false"/>
          <w:iCs w:val="false"/>
          <w:color w:val="0F2744"/>
          <w:sz w:val="22"/>
          <w:szCs w:val="22"/>
        </w:rPr>
        <w:t xml:space="preserve">BOARD-RELEVANT EXPERTISE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Growth strategy, corporate transformation and turnaround execution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Global manufacturing, supply chain, distribution and international trade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P&amp;L, budgeting, financial oversight and investment portfolio management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Sales, marketing, e-commerce, B2B/B2C channels and brand repositioning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Technology commercialization, AI adoption, retail technology and telecom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Real estate, construction, acquisitions, joint ventures and contract negotiation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Multicultural leadership across the U.S., Brazil, Europe, Asia and Latin America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Governance, stakeholder alignment, risk awareness and board-level decision support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i w:val="false"/>
          <w:iCs w:val="false"/>
          <w:color w:val="0F2744"/>
          <w:sz w:val="22"/>
          <w:szCs w:val="22"/>
        </w:rPr>
        <w:t xml:space="preserve">SELECTED BOARD AND EXECUTIVE IMPACT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Transformed American Photonics from a concentrated U.S. distributor model into diversified worldwide channels; expanded global market share from ~3% to ~15% within four years.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Hands-on CEO of Forever Realty Investments LLC — portfolio strategy, asset decisions, risk review and capital allocation.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Founded Freedom to Belong as a 501(c)(3) for free English/civics education and citizenship pathways; partner of US Legal Now in the sister professional-services ecosystem.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Led commercial and purchasing organizations with budgets up to $1.5B; improved profitability through product mix, supplier strategy, inventory and segmentation.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First female National Director of Retail Sales at IBM Brazil; pioneered PC sales through supermarket channels for major tech brands.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i w:val="false"/>
          <w:iCs w:val="false"/>
          <w:color w:val="0F2744"/>
          <w:sz w:val="22"/>
          <w:szCs w:val="22"/>
        </w:rPr>
        <w:t xml:space="preserve">EXECUTIVE LEADERSHIP EXPERIENCE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i w:val="false"/>
          <w:iCs w:val="false"/>
          <w:color w:val="1A202C"/>
          <w:sz w:val="19"/>
          <w:szCs w:val="19"/>
        </w:rPr>
        <w:t xml:space="preserve">Forever Realty Investments LLC  |  Sarasota, Florida  |  ~2016 – Present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CEO and Board Director — Hands-on operating CEO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19"/>
          <w:szCs w:val="19"/>
        </w:rPr>
        <w:t xml:space="preserve">Real estate and financial investment portfolio: growth strategy, asset decisions, risk oversight and capital allocation. Day-to-day P&amp;L ownership and execution — not a ceremonial title.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i w:val="false"/>
          <w:iCs w:val="false"/>
          <w:color w:val="1A202C"/>
          <w:sz w:val="19"/>
          <w:szCs w:val="19"/>
        </w:rPr>
        <w:t xml:space="preserve">American Photonics  |  Sarasota, Florida  |  2014 – Present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CEO, Shareholder and Board Director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19"/>
          <w:szCs w:val="19"/>
        </w:rPr>
        <w:t xml:space="preserve">Full P&amp;L for precision infrared and laser optics manufacturing. Restructured distribution to diversified global channels; rebrand and marketing modernization; customers across the Americas, Europe, Asia, Middle East and Australia.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i w:val="false"/>
          <w:iCs w:val="false"/>
          <w:color w:val="1A202C"/>
          <w:sz w:val="19"/>
          <w:szCs w:val="19"/>
        </w:rPr>
        <w:t xml:space="preserve">Freedom to Belong  |  Founder  |  Present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19"/>
          <w:szCs w:val="19"/>
        </w:rPr>
        <w:t xml:space="preserve">Sole founder of the 501(c)(3) nonprofit (education, citizenship pathways, immigrant community). Co-founders on the leadership team support the mission as volunteers and directors.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i w:val="false"/>
          <w:iCs w:val="false"/>
          <w:color w:val="1A202C"/>
          <w:sz w:val="19"/>
          <w:szCs w:val="19"/>
        </w:rPr>
        <w:t xml:space="preserve">US Legal Now  |  Partner (Sócia)  |  Present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19"/>
          <w:szCs w:val="19"/>
        </w:rPr>
        <w:t xml:space="preserve">Equity partner in the immigration professional-services company (sister ecosystem to Freedom to Belong).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i w:val="false"/>
          <w:iCs w:val="false"/>
          <w:color w:val="1A202C"/>
          <w:sz w:val="19"/>
          <w:szCs w:val="19"/>
        </w:rPr>
        <w:t xml:space="preserve">Gaia DBA Total Help Sarasota  |  Sarasota, Florida  |  ~2023 – Present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19"/>
          <w:szCs w:val="19"/>
        </w:rPr>
        <w:t xml:space="preserve">Immigration support operations, multilingual client service and cross-border support for U.S.–Brazil connected clients.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i w:val="false"/>
          <w:iCs w:val="false"/>
          <w:color w:val="1A202C"/>
          <w:sz w:val="19"/>
          <w:szCs w:val="19"/>
        </w:rPr>
        <w:t xml:space="preserve">Granite Forever, USA  |  Port Charlotte, Florida  |  2006 – 2014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/>
          <w:iCs/>
          <w:color w:val="4A5568"/>
          <w:sz w:val="18"/>
          <w:szCs w:val="18"/>
        </w:rPr>
        <w:t xml:space="preserve">CEO and Shareholder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19"/>
          <w:szCs w:val="19"/>
        </w:rPr>
        <w:t xml:space="preserve">Importer/manufacturer of granite countertops with installation throughout Southwest Florida; customers included Home Depot, Lowe’s and 150+ cabinet/remodel firms. Full P&amp;L, sales, manufacturing, acquisitions and strategy.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i w:val="false"/>
          <w:iCs w:val="false"/>
          <w:color w:val="0F2744"/>
          <w:sz w:val="22"/>
          <w:szCs w:val="22"/>
        </w:rPr>
        <w:t xml:space="preserve">EARLIER SENIOR LEADERSHIP — RETAIL, TECHNOLOGY, BRAZIL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Visual Presence Brazil — Vice President (2005–2006): 180-person promotional team supporting Nokia, Motorola and 1,500+ retail locations.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Carrefour Hypermarket Brazil — Director, New Business Development (2003–2005): ~$1.5B annual purchasing budget.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Fast Shop — Commercial Director (2001–2003): ~$260M purchase budget; inventory turnover under 28 days.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IBM Brazil — National Director of Retail Sales (1998–2001): first woman in the role; ~$280M PC retail division.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GPA (Pão de Açúcar) — National Purchasing Director (1995–1998): pioneered PC sales in supermarket channels.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Microsoft Brazil — Product Manager (1992–1995): MS Office product line.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i w:val="false"/>
          <w:iCs w:val="false"/>
          <w:color w:val="0F2744"/>
          <w:sz w:val="22"/>
          <w:szCs w:val="22"/>
        </w:rPr>
        <w:t xml:space="preserve">EDUCATION &amp; CREDENTIALS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Harvard University — Executive Education in Artificial Intelligence (2024); Competing in the Age of AI (2023)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Kellogg School of Management, Northwestern — Women’s Director Development / Board of Directors Program (2019); post-MBA executive education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PUC/MG, Brazil — MBA, Business Management (2001)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Bachelor’s — Business Management; Systems Analysis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Languages: English, Portuguese (fluent); Spanish, Italian (conversational)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Naturalized U.S. citizen (2018)</w:t>
      </w:r>
    </w:p>
    <w:p>
      <w:pPr>
        <w:spacing w:after="60"/>
        <w:ind w:left="360"/>
      </w:pPr>
      <w:r>
        <w:rPr>
          <w:rFonts w:ascii="Arial" w:cs="Arial" w:eastAsia="Arial" w:hAnsi="Arial"/>
          <w:color w:val="1A202C"/>
          <w:sz w:val="19"/>
          <w:szCs w:val="19"/>
        </w:rPr>
        <w:t xml:space="preserve">•  Author: Revealing the Corporate Comedy; Bluff Like a Woman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2026-07-13T01:35:25.963Z</dcterms:created>
  <dcterms:modified xsi:type="dcterms:W3CDTF">2026-07-13T01:35:25.963Z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